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86F8" w14:textId="719E6655" w:rsidR="0018274F" w:rsidRDefault="007F3AAD" w:rsidP="000D3B20">
      <w:pPr>
        <w:pStyle w:val="BodyText"/>
        <w:spacing w:before="92" w:after="120"/>
        <w:ind w:left="312" w:right="309"/>
        <w:jc w:val="both"/>
      </w:pPr>
      <w:r>
        <w:t>Pursuant to state statute (</w:t>
      </w:r>
      <w:hyperlink r:id="rId8">
        <w:r>
          <w:rPr>
            <w:b/>
          </w:rPr>
          <w:t>Corp. Code §7210</w:t>
        </w:r>
      </w:hyperlink>
      <w:r>
        <w:t xml:space="preserve">; </w:t>
      </w:r>
      <w:hyperlink r:id="rId9">
        <w:r>
          <w:rPr>
            <w:b/>
          </w:rPr>
          <w:t>Corp. Code §7212(c)</w:t>
        </w:r>
      </w:hyperlink>
      <w:r>
        <w:t xml:space="preserve">) and Article VIII of the Bylaws of the Golden Rain Foundation (GRF), the Board of Directors (BOD) hereby establishes the </w:t>
      </w:r>
      <w:r w:rsidR="00DB232D">
        <w:t>Community Rules Violation Panel</w:t>
      </w:r>
      <w:r>
        <w:t xml:space="preserve"> and grants to the </w:t>
      </w:r>
      <w:r w:rsidR="00DD1172">
        <w:t>Panel</w:t>
      </w:r>
      <w:r w:rsidR="00DB232D">
        <w:t xml:space="preserve"> </w:t>
      </w:r>
      <w:r>
        <w:t>authority specifically stated within the GRF governing documents.</w:t>
      </w:r>
    </w:p>
    <w:p w14:paraId="16E4E702" w14:textId="1E8FA9CD" w:rsidR="0018274F" w:rsidRDefault="007F3AAD" w:rsidP="00F81825">
      <w:pPr>
        <w:pStyle w:val="BodyText"/>
        <w:spacing w:after="120"/>
        <w:ind w:left="312" w:right="313"/>
        <w:jc w:val="both"/>
      </w:pPr>
      <w:r>
        <w:t>In</w:t>
      </w:r>
      <w:r>
        <w:rPr>
          <w:spacing w:val="-6"/>
        </w:rPr>
        <w:t xml:space="preserve"> </w:t>
      </w:r>
      <w:r>
        <w:t>accordance</w:t>
      </w:r>
      <w:r>
        <w:rPr>
          <w:spacing w:val="-6"/>
        </w:rPr>
        <w:t xml:space="preserve"> </w:t>
      </w:r>
      <w:r>
        <w:t>with</w:t>
      </w:r>
      <w:r>
        <w:rPr>
          <w:spacing w:val="-19"/>
        </w:rPr>
        <w:t xml:space="preserve"> </w:t>
      </w:r>
      <w:r>
        <w:t>Article</w:t>
      </w:r>
      <w:r>
        <w:rPr>
          <w:spacing w:val="-5"/>
        </w:rPr>
        <w:t xml:space="preserve"> </w:t>
      </w:r>
      <w:r>
        <w:t>VII,</w:t>
      </w:r>
      <w:r>
        <w:rPr>
          <w:spacing w:val="-6"/>
        </w:rPr>
        <w:t xml:space="preserve"> </w:t>
      </w:r>
      <w:r>
        <w:t>Section</w:t>
      </w:r>
      <w:r>
        <w:rPr>
          <w:spacing w:val="-6"/>
        </w:rPr>
        <w:t xml:space="preserve"> </w:t>
      </w:r>
      <w:r>
        <w:t>I,</w:t>
      </w:r>
      <w:r>
        <w:rPr>
          <w:spacing w:val="-5"/>
        </w:rPr>
        <w:t xml:space="preserve"> </w:t>
      </w:r>
      <w:r>
        <w:t>of</w:t>
      </w:r>
      <w:r>
        <w:rPr>
          <w:spacing w:val="-6"/>
        </w:rPr>
        <w:t xml:space="preserve"> </w:t>
      </w:r>
      <w:r>
        <w:t>the</w:t>
      </w:r>
      <w:r>
        <w:rPr>
          <w:spacing w:val="-7"/>
        </w:rPr>
        <w:t xml:space="preserve"> </w:t>
      </w:r>
      <w:r>
        <w:t>Bylaws,</w:t>
      </w:r>
      <w:r>
        <w:rPr>
          <w:spacing w:val="-5"/>
        </w:rPr>
        <w:t xml:space="preserve"> </w:t>
      </w:r>
      <w:r>
        <w:t>the</w:t>
      </w:r>
      <w:r>
        <w:rPr>
          <w:spacing w:val="-5"/>
        </w:rPr>
        <w:t xml:space="preserve"> </w:t>
      </w:r>
      <w:r w:rsidR="009A22E4">
        <w:t>Panel’s</w:t>
      </w:r>
      <w:r>
        <w:rPr>
          <w:spacing w:val="-8"/>
        </w:rPr>
        <w:t xml:space="preserve"> </w:t>
      </w:r>
      <w:r w:rsidR="000D3B20">
        <w:t>Chair</w:t>
      </w:r>
      <w:r>
        <w:rPr>
          <w:spacing w:val="-7"/>
        </w:rPr>
        <w:t xml:space="preserve"> </w:t>
      </w:r>
      <w:r>
        <w:t>shall be appointed by the GRF President and approved by action of the</w:t>
      </w:r>
      <w:r>
        <w:rPr>
          <w:spacing w:val="-12"/>
        </w:rPr>
        <w:t xml:space="preserve"> </w:t>
      </w:r>
      <w:r>
        <w:t>BOD</w:t>
      </w:r>
      <w:r w:rsidR="009A22E4">
        <w:t>, and its members selected by a process approved by the BOD.</w:t>
      </w:r>
    </w:p>
    <w:p w14:paraId="4C430D73" w14:textId="77777777" w:rsidR="00F81825" w:rsidRDefault="007F3AAD" w:rsidP="00F81825">
      <w:pPr>
        <w:pStyle w:val="BodyText"/>
      </w:pPr>
      <w:r>
        <w:rPr>
          <w:rFonts w:ascii="Times New Roman"/>
          <w:spacing w:val="-60"/>
        </w:rPr>
        <w:t xml:space="preserve"> </w:t>
      </w:r>
    </w:p>
    <w:p w14:paraId="4367C267" w14:textId="77777777" w:rsidR="00F81825" w:rsidRDefault="00F81825" w:rsidP="00F81825">
      <w:pPr>
        <w:pStyle w:val="Heading1"/>
        <w:numPr>
          <w:ilvl w:val="0"/>
          <w:numId w:val="1"/>
        </w:numPr>
        <w:tabs>
          <w:tab w:val="left" w:pos="853"/>
          <w:tab w:val="left" w:pos="854"/>
        </w:tabs>
        <w:spacing w:before="1"/>
        <w:rPr>
          <w:u w:val="none"/>
        </w:rPr>
      </w:pPr>
      <w:r>
        <w:rPr>
          <w:rFonts w:ascii="Times New Roman"/>
          <w:b w:val="0"/>
          <w:spacing w:val="-60"/>
          <w:u w:val="none"/>
        </w:rPr>
        <w:t xml:space="preserve"> </w:t>
      </w:r>
      <w:r>
        <w:rPr>
          <w:u w:val="thick"/>
        </w:rPr>
        <w:t>PURPOSE:</w:t>
      </w:r>
    </w:p>
    <w:p w14:paraId="7E99CA26" w14:textId="77777777" w:rsidR="00F81825" w:rsidRDefault="00F81825" w:rsidP="00F81825">
      <w:pPr>
        <w:pStyle w:val="BodyText"/>
        <w:spacing w:before="92"/>
        <w:ind w:left="853"/>
      </w:pPr>
      <w:r>
        <w:t xml:space="preserve">As a committee of the board, the Community Rules Violation Panel will administer the dispute resolution and enforcement procedures established by the Golden Rain Foundation, and have full powers to assess, judge and determine fines or sanctions for violations of rules established within the GRF’s governing documents. </w:t>
      </w:r>
    </w:p>
    <w:p w14:paraId="2BBC9096" w14:textId="6CED00BF" w:rsidR="00F81825" w:rsidRPr="00F81825" w:rsidRDefault="00F81825" w:rsidP="00F81825">
      <w:pPr>
        <w:pStyle w:val="Heading1"/>
        <w:tabs>
          <w:tab w:val="left" w:pos="853"/>
          <w:tab w:val="left" w:pos="854"/>
        </w:tabs>
        <w:ind w:firstLine="0"/>
        <w:rPr>
          <w:u w:val="none"/>
        </w:rPr>
      </w:pPr>
    </w:p>
    <w:p w14:paraId="667EF04C" w14:textId="64F87C11" w:rsidR="0018274F" w:rsidRDefault="007F3AAD">
      <w:pPr>
        <w:pStyle w:val="Heading1"/>
        <w:numPr>
          <w:ilvl w:val="0"/>
          <w:numId w:val="1"/>
        </w:numPr>
        <w:tabs>
          <w:tab w:val="left" w:pos="853"/>
          <w:tab w:val="left" w:pos="854"/>
        </w:tabs>
        <w:rPr>
          <w:u w:val="none"/>
        </w:rPr>
      </w:pPr>
      <w:r>
        <w:rPr>
          <w:u w:val="thick"/>
        </w:rPr>
        <w:t>COMPOSITION:</w:t>
      </w:r>
    </w:p>
    <w:p w14:paraId="4DA0BD44" w14:textId="66E860C8" w:rsidR="0018274F" w:rsidRDefault="007F3AAD">
      <w:pPr>
        <w:pStyle w:val="BodyText"/>
        <w:spacing w:before="92"/>
        <w:ind w:left="853" w:right="310"/>
        <w:jc w:val="both"/>
      </w:pPr>
      <w:r>
        <w:t xml:space="preserve">The </w:t>
      </w:r>
      <w:r w:rsidR="00DD1172">
        <w:t>Community Rules Violation Panel</w:t>
      </w:r>
      <w:r>
        <w:t xml:space="preserve"> shall co</w:t>
      </w:r>
      <w:r w:rsidR="000D3B20">
        <w:t>mprise</w:t>
      </w:r>
      <w:r>
        <w:t xml:space="preserve"> </w:t>
      </w:r>
      <w:r w:rsidR="00DD1172">
        <w:t xml:space="preserve">a </w:t>
      </w:r>
      <w:r w:rsidR="000D3B20">
        <w:t>Chair/</w:t>
      </w:r>
      <w:r w:rsidR="00DD1172">
        <w:t>Moderator appointed by the GRF President</w:t>
      </w:r>
      <w:r w:rsidR="000D3B20">
        <w:t>,</w:t>
      </w:r>
      <w:r w:rsidR="00DD1172">
        <w:t xml:space="preserve"> and three adjudicating panel members. The Panel members will </w:t>
      </w:r>
      <w:r w:rsidR="000D3B20">
        <w:t>be drawn from among</w:t>
      </w:r>
      <w:r w:rsidR="00DD1172">
        <w:t xml:space="preserve"> Directors who are not currently serving </w:t>
      </w:r>
      <w:r w:rsidR="008C60B1">
        <w:t>as a member of the GRF Administration Committee</w:t>
      </w:r>
      <w:r w:rsidR="00DD1172">
        <w:t>. A different panel of adjudicating members will be named for each meeting of the panel. The Moderator will serve for the length of the annual term</w:t>
      </w:r>
      <w:r w:rsidR="00621D77">
        <w:t xml:space="preserve">, but the GRF President </w:t>
      </w:r>
      <w:r w:rsidR="0000503F">
        <w:t xml:space="preserve">at any time </w:t>
      </w:r>
      <w:r w:rsidR="00621D77">
        <w:t xml:space="preserve">can appoint a new Moderator to serve temporarily. </w:t>
      </w:r>
    </w:p>
    <w:p w14:paraId="4B188A72" w14:textId="77777777" w:rsidR="0018274F" w:rsidRDefault="0018274F">
      <w:pPr>
        <w:pStyle w:val="BodyText"/>
      </w:pPr>
    </w:p>
    <w:p w14:paraId="078412AE" w14:textId="77777777" w:rsidR="0018274F" w:rsidRDefault="007F3AAD">
      <w:pPr>
        <w:pStyle w:val="Heading1"/>
        <w:numPr>
          <w:ilvl w:val="0"/>
          <w:numId w:val="1"/>
        </w:numPr>
        <w:tabs>
          <w:tab w:val="left" w:pos="853"/>
          <w:tab w:val="left" w:pos="854"/>
        </w:tabs>
        <w:rPr>
          <w:u w:val="none"/>
        </w:rPr>
      </w:pPr>
      <w:r>
        <w:rPr>
          <w:rFonts w:ascii="Times New Roman"/>
          <w:b w:val="0"/>
          <w:spacing w:val="-60"/>
          <w:u w:val="none"/>
        </w:rPr>
        <w:t xml:space="preserve"> </w:t>
      </w:r>
      <w:r>
        <w:rPr>
          <w:u w:val="thick"/>
        </w:rPr>
        <w:t>DUTIES:</w:t>
      </w:r>
    </w:p>
    <w:p w14:paraId="70CD59D3" w14:textId="77777777" w:rsidR="0018274F" w:rsidRDefault="0018274F">
      <w:pPr>
        <w:pStyle w:val="BodyText"/>
        <w:rPr>
          <w:b/>
          <w:sz w:val="16"/>
        </w:rPr>
      </w:pPr>
    </w:p>
    <w:p w14:paraId="14690882" w14:textId="6EF6C260" w:rsidR="00A14A88" w:rsidRPr="00380D68" w:rsidRDefault="00A14A88" w:rsidP="00380D68">
      <w:pPr>
        <w:pStyle w:val="ListParagraph"/>
        <w:numPr>
          <w:ilvl w:val="1"/>
          <w:numId w:val="1"/>
        </w:numPr>
        <w:tabs>
          <w:tab w:val="left" w:pos="1731"/>
          <w:tab w:val="left" w:pos="1732"/>
        </w:tabs>
        <w:spacing w:before="92"/>
        <w:ind w:left="1731" w:hanging="879"/>
        <w:rPr>
          <w:sz w:val="24"/>
        </w:rPr>
      </w:pPr>
      <w:r w:rsidRPr="00380D68">
        <w:rPr>
          <w:sz w:val="24"/>
        </w:rPr>
        <w:t xml:space="preserve">This </w:t>
      </w:r>
      <w:r w:rsidR="008B7214">
        <w:rPr>
          <w:sz w:val="24"/>
        </w:rPr>
        <w:t>Panel</w:t>
      </w:r>
      <w:r w:rsidRPr="00380D68">
        <w:rPr>
          <w:sz w:val="24"/>
        </w:rPr>
        <w:t xml:space="preserve"> may operate as a separate entity but has a duty to work cooperatively with Standing Committees when projects and responsibilities overlap.</w:t>
      </w:r>
    </w:p>
    <w:p w14:paraId="2C794DB9" w14:textId="670E77B5" w:rsidR="0018274F" w:rsidRDefault="00BF071E" w:rsidP="00DD1172">
      <w:pPr>
        <w:pStyle w:val="ListParagraph"/>
        <w:numPr>
          <w:ilvl w:val="1"/>
          <w:numId w:val="1"/>
        </w:numPr>
        <w:tabs>
          <w:tab w:val="left" w:pos="1731"/>
          <w:tab w:val="left" w:pos="1732"/>
        </w:tabs>
        <w:spacing w:before="92"/>
        <w:ind w:left="1731" w:hanging="879"/>
        <w:rPr>
          <w:sz w:val="24"/>
        </w:rPr>
      </w:pPr>
      <w:r>
        <w:rPr>
          <w:sz w:val="24"/>
        </w:rPr>
        <w:t xml:space="preserve">Schedule and conduct a regular monthly session during which Members who have been charged with a violation of the community’s rules </w:t>
      </w:r>
      <w:r w:rsidR="008B7214">
        <w:rPr>
          <w:sz w:val="24"/>
        </w:rPr>
        <w:t xml:space="preserve">are offered </w:t>
      </w:r>
      <w:r>
        <w:rPr>
          <w:sz w:val="24"/>
        </w:rPr>
        <w:t xml:space="preserve">the opportunity to contest the alleged violation. </w:t>
      </w:r>
    </w:p>
    <w:p w14:paraId="31135AEC" w14:textId="0AA0D6E9" w:rsidR="008B7214" w:rsidRPr="00DD1172" w:rsidRDefault="008B7214" w:rsidP="000D3B20">
      <w:pPr>
        <w:pStyle w:val="ListParagraph"/>
        <w:numPr>
          <w:ilvl w:val="1"/>
          <w:numId w:val="1"/>
        </w:numPr>
        <w:tabs>
          <w:tab w:val="left" w:pos="1731"/>
          <w:tab w:val="left" w:pos="1732"/>
        </w:tabs>
        <w:spacing w:before="92" w:after="120"/>
        <w:ind w:left="1731" w:hanging="879"/>
        <w:rPr>
          <w:sz w:val="24"/>
        </w:rPr>
      </w:pPr>
      <w:r>
        <w:rPr>
          <w:sz w:val="24"/>
        </w:rPr>
        <w:t>Oversee proper procedures for noticing and communicating each notice of findings.</w:t>
      </w:r>
    </w:p>
    <w:p w14:paraId="6A10A167" w14:textId="7BD5BA22" w:rsidR="0018274F" w:rsidRPr="00BF071E" w:rsidRDefault="00BF071E" w:rsidP="000D3B20">
      <w:pPr>
        <w:pStyle w:val="ListParagraph"/>
        <w:numPr>
          <w:ilvl w:val="1"/>
          <w:numId w:val="1"/>
        </w:numPr>
        <w:tabs>
          <w:tab w:val="left" w:pos="1753"/>
          <w:tab w:val="left" w:pos="1754"/>
        </w:tabs>
        <w:spacing w:after="120"/>
        <w:ind w:left="1753" w:hanging="901"/>
        <w:rPr>
          <w:sz w:val="24"/>
        </w:rPr>
      </w:pPr>
      <w:r>
        <w:rPr>
          <w:sz w:val="24"/>
        </w:rPr>
        <w:t xml:space="preserve">Follow procedures for fair and equitable procedures as outlined in </w:t>
      </w:r>
      <w:r w:rsidR="00622D0C">
        <w:rPr>
          <w:sz w:val="24"/>
        </w:rPr>
        <w:t>Davis-Stirling sections 5850 and 5855</w:t>
      </w:r>
      <w:r w:rsidR="008C60B1">
        <w:rPr>
          <w:sz w:val="24"/>
        </w:rPr>
        <w:t>,</w:t>
      </w:r>
      <w:r>
        <w:rPr>
          <w:sz w:val="24"/>
        </w:rPr>
        <w:t xml:space="preserve"> and in GRF rule </w:t>
      </w:r>
      <w:r w:rsidR="00622D0C">
        <w:rPr>
          <w:sz w:val="24"/>
        </w:rPr>
        <w:t>30-5093-3</w:t>
      </w:r>
      <w:r>
        <w:rPr>
          <w:sz w:val="24"/>
        </w:rPr>
        <w:t xml:space="preserve">. </w:t>
      </w:r>
    </w:p>
    <w:p w14:paraId="1B0CCA88" w14:textId="178C9BDC" w:rsidR="0018274F" w:rsidRDefault="00BF071E" w:rsidP="000D3B20">
      <w:pPr>
        <w:pStyle w:val="ListParagraph"/>
        <w:numPr>
          <w:ilvl w:val="1"/>
          <w:numId w:val="1"/>
        </w:numPr>
        <w:tabs>
          <w:tab w:val="left" w:pos="1731"/>
          <w:tab w:val="left" w:pos="1732"/>
        </w:tabs>
        <w:spacing w:after="120"/>
        <w:ind w:left="1731" w:hanging="879"/>
        <w:rPr>
          <w:sz w:val="24"/>
        </w:rPr>
      </w:pPr>
      <w:r>
        <w:rPr>
          <w:sz w:val="24"/>
        </w:rPr>
        <w:t xml:space="preserve">Make findings based on information offered by GRF staff, other GRF members and the Member charged with the violation, determine a judgment based on those findings, and either vacate the violation charge, or assess a punishment </w:t>
      </w:r>
      <w:r w:rsidR="0000503F">
        <w:rPr>
          <w:sz w:val="24"/>
        </w:rPr>
        <w:t>codified</w:t>
      </w:r>
      <w:r>
        <w:rPr>
          <w:sz w:val="24"/>
        </w:rPr>
        <w:t xml:space="preserve"> in </w:t>
      </w:r>
      <w:r w:rsidR="00622D0C">
        <w:rPr>
          <w:sz w:val="24"/>
        </w:rPr>
        <w:t xml:space="preserve">GRF </w:t>
      </w:r>
      <w:r>
        <w:rPr>
          <w:sz w:val="24"/>
        </w:rPr>
        <w:t>Rule</w:t>
      </w:r>
      <w:r w:rsidR="00622D0C">
        <w:rPr>
          <w:sz w:val="24"/>
        </w:rPr>
        <w:t>s 30-5093-</w:t>
      </w:r>
      <w:r w:rsidR="0000503F">
        <w:rPr>
          <w:sz w:val="24"/>
        </w:rPr>
        <w:t>2</w:t>
      </w:r>
      <w:r w:rsidR="00622D0C">
        <w:rPr>
          <w:sz w:val="24"/>
        </w:rPr>
        <w:t>, 80-1937-2</w:t>
      </w:r>
      <w:r w:rsidR="0000503F">
        <w:rPr>
          <w:sz w:val="24"/>
        </w:rPr>
        <w:t xml:space="preserve">, </w:t>
      </w:r>
      <w:bookmarkStart w:id="0" w:name="_Hlk116480362"/>
      <w:r w:rsidR="0000503F">
        <w:rPr>
          <w:sz w:val="24"/>
        </w:rPr>
        <w:t>70-1487-2</w:t>
      </w:r>
      <w:r>
        <w:rPr>
          <w:sz w:val="24"/>
        </w:rPr>
        <w:t xml:space="preserve"> </w:t>
      </w:r>
      <w:bookmarkEnd w:id="0"/>
      <w:r w:rsidR="0000503F">
        <w:rPr>
          <w:sz w:val="24"/>
        </w:rPr>
        <w:t xml:space="preserve">and in such other GRF Rules that establish Member discipline sanctions. </w:t>
      </w:r>
    </w:p>
    <w:p w14:paraId="0843F502" w14:textId="77777777" w:rsidR="000D3B20" w:rsidRPr="000D3B20" w:rsidRDefault="000D3B20" w:rsidP="000D3B20">
      <w:pPr>
        <w:tabs>
          <w:tab w:val="left" w:pos="1731"/>
          <w:tab w:val="left" w:pos="1732"/>
        </w:tabs>
        <w:spacing w:after="120"/>
        <w:rPr>
          <w:sz w:val="24"/>
        </w:rPr>
      </w:pPr>
    </w:p>
    <w:p w14:paraId="54C27C47" w14:textId="2BDEAABA" w:rsidR="0018274F" w:rsidRDefault="007F3AAD" w:rsidP="000D3B20">
      <w:pPr>
        <w:pStyle w:val="ListParagraph"/>
        <w:numPr>
          <w:ilvl w:val="1"/>
          <w:numId w:val="1"/>
        </w:numPr>
        <w:tabs>
          <w:tab w:val="left" w:pos="1731"/>
          <w:tab w:val="left" w:pos="1732"/>
        </w:tabs>
        <w:spacing w:before="1" w:after="120" w:line="275" w:lineRule="exact"/>
        <w:ind w:left="1731" w:hanging="879"/>
        <w:rPr>
          <w:sz w:val="24"/>
        </w:rPr>
      </w:pPr>
      <w:r>
        <w:rPr>
          <w:sz w:val="24"/>
        </w:rPr>
        <w:t>Re</w:t>
      </w:r>
      <w:r w:rsidR="008B7214">
        <w:rPr>
          <w:sz w:val="24"/>
        </w:rPr>
        <w:t xml:space="preserve">port the Panel’s findings to the GRF President and to the Member charged with </w:t>
      </w:r>
      <w:r w:rsidR="008B7214">
        <w:rPr>
          <w:sz w:val="24"/>
        </w:rPr>
        <w:lastRenderedPageBreak/>
        <w:t xml:space="preserve">the violation within the timeline established in </w:t>
      </w:r>
      <w:r w:rsidR="0000503F">
        <w:rPr>
          <w:sz w:val="24"/>
        </w:rPr>
        <w:t>Davis-Stirling Section 5855(c)</w:t>
      </w:r>
      <w:r w:rsidR="008B7214">
        <w:rPr>
          <w:sz w:val="24"/>
        </w:rPr>
        <w:t xml:space="preserve">. </w:t>
      </w:r>
    </w:p>
    <w:p w14:paraId="44268476" w14:textId="525A3611" w:rsidR="0018274F" w:rsidRDefault="008B7214" w:rsidP="000D3B20">
      <w:pPr>
        <w:pStyle w:val="ListParagraph"/>
        <w:numPr>
          <w:ilvl w:val="1"/>
          <w:numId w:val="1"/>
        </w:numPr>
        <w:tabs>
          <w:tab w:val="left" w:pos="1753"/>
          <w:tab w:val="left" w:pos="1754"/>
        </w:tabs>
        <w:spacing w:after="120"/>
        <w:ind w:left="1757" w:right="310" w:hanging="900"/>
        <w:rPr>
          <w:sz w:val="24"/>
        </w:rPr>
      </w:pPr>
      <w:r>
        <w:rPr>
          <w:sz w:val="24"/>
        </w:rPr>
        <w:t xml:space="preserve">Assess the panel’s adjudication procedures and suggest revisions in the Foundation’s administration and review of the process. </w:t>
      </w:r>
    </w:p>
    <w:p w14:paraId="115692B3" w14:textId="77777777" w:rsidR="008B7214" w:rsidRDefault="008B7214" w:rsidP="000D3B20">
      <w:pPr>
        <w:pStyle w:val="ListParagraph"/>
        <w:numPr>
          <w:ilvl w:val="1"/>
          <w:numId w:val="1"/>
        </w:numPr>
        <w:tabs>
          <w:tab w:val="left" w:pos="1753"/>
          <w:tab w:val="left" w:pos="1754"/>
        </w:tabs>
        <w:spacing w:after="120"/>
        <w:ind w:left="1757" w:hanging="901"/>
        <w:rPr>
          <w:sz w:val="24"/>
        </w:rPr>
      </w:pPr>
      <w:r>
        <w:rPr>
          <w:sz w:val="24"/>
        </w:rPr>
        <w:t>Assist the GRF Executive Director and staff in maintaining all records of the Panel’s actions.</w:t>
      </w:r>
    </w:p>
    <w:p w14:paraId="123EB3A9" w14:textId="73546DBB" w:rsidR="0018274F" w:rsidRPr="000D3B20" w:rsidRDefault="008B7214" w:rsidP="000D3B20">
      <w:pPr>
        <w:pStyle w:val="ListParagraph"/>
        <w:numPr>
          <w:ilvl w:val="1"/>
          <w:numId w:val="1"/>
        </w:numPr>
        <w:tabs>
          <w:tab w:val="left" w:pos="1753"/>
          <w:tab w:val="left" w:pos="1754"/>
        </w:tabs>
        <w:spacing w:after="120"/>
        <w:ind w:left="1757" w:hanging="901"/>
        <w:rPr>
          <w:sz w:val="24"/>
        </w:rPr>
      </w:pPr>
      <w:r>
        <w:rPr>
          <w:sz w:val="24"/>
        </w:rPr>
        <w:t>Assist the GRF President in coordinating the conduct of secondary appeals</w:t>
      </w:r>
      <w:r w:rsidR="00244D2B">
        <w:rPr>
          <w:sz w:val="24"/>
        </w:rPr>
        <w:t xml:space="preserve"> to the GRF Board of Directors</w:t>
      </w:r>
      <w:r>
        <w:rPr>
          <w:sz w:val="24"/>
        </w:rPr>
        <w:t xml:space="preserve"> of </w:t>
      </w:r>
      <w:r w:rsidR="00244D2B">
        <w:rPr>
          <w:sz w:val="24"/>
        </w:rPr>
        <w:t xml:space="preserve">any </w:t>
      </w:r>
      <w:r>
        <w:rPr>
          <w:sz w:val="24"/>
        </w:rPr>
        <w:t xml:space="preserve">judgments rendered by the Panel.  </w:t>
      </w:r>
    </w:p>
    <w:p w14:paraId="4D24BB40" w14:textId="77777777" w:rsidR="009C1BF3" w:rsidRDefault="009C1BF3" w:rsidP="009C1BF3">
      <w:pPr>
        <w:pStyle w:val="ListParagraph"/>
        <w:tabs>
          <w:tab w:val="left" w:pos="1732"/>
        </w:tabs>
        <w:spacing w:before="1"/>
        <w:ind w:left="1731" w:firstLine="0"/>
        <w:rPr>
          <w:sz w:val="24"/>
        </w:rPr>
      </w:pPr>
    </w:p>
    <w:p w14:paraId="57F991A5" w14:textId="77777777" w:rsidR="009A2402" w:rsidRDefault="009A2402" w:rsidP="009A2402">
      <w:pPr>
        <w:pStyle w:val="TableParagraph"/>
        <w:numPr>
          <w:ilvl w:val="0"/>
          <w:numId w:val="1"/>
        </w:numPr>
        <w:tabs>
          <w:tab w:val="left" w:pos="741"/>
        </w:tabs>
        <w:spacing w:line="268" w:lineRule="exact"/>
        <w:rPr>
          <w:b/>
          <w:sz w:val="24"/>
        </w:rPr>
      </w:pPr>
      <w:r w:rsidRPr="009C1BF3">
        <w:rPr>
          <w:b/>
          <w:sz w:val="24"/>
          <w:u w:val="thick"/>
        </w:rPr>
        <w:t>LIMITATIONS</w:t>
      </w:r>
      <w:r>
        <w:rPr>
          <w:b/>
          <w:spacing w:val="-3"/>
          <w:sz w:val="24"/>
          <w:u w:val="thick"/>
        </w:rPr>
        <w:t>:</w:t>
      </w:r>
    </w:p>
    <w:p w14:paraId="2FF6DD89" w14:textId="164F86D9" w:rsidR="009A2402" w:rsidRDefault="009A2402" w:rsidP="000D3B20">
      <w:pPr>
        <w:pStyle w:val="TableParagraph"/>
        <w:spacing w:before="240" w:after="120"/>
        <w:ind w:left="720" w:right="194"/>
        <w:jc w:val="both"/>
        <w:rPr>
          <w:sz w:val="24"/>
        </w:rPr>
      </w:pPr>
      <w:r>
        <w:rPr>
          <w:sz w:val="24"/>
        </w:rPr>
        <w:t xml:space="preserve">It is to be recognized that </w:t>
      </w:r>
      <w:r w:rsidR="00244D2B">
        <w:rPr>
          <w:sz w:val="24"/>
        </w:rPr>
        <w:t>r</w:t>
      </w:r>
      <w:r>
        <w:rPr>
          <w:sz w:val="24"/>
        </w:rPr>
        <w:t xml:space="preserve">egulatory or supervisory activities affecting employed personnel are functions of Management and not to be encroached upon by </w:t>
      </w:r>
      <w:r w:rsidR="00244D2B">
        <w:rPr>
          <w:sz w:val="24"/>
        </w:rPr>
        <w:t>the Panel’s Moderator</w:t>
      </w:r>
      <w:r>
        <w:rPr>
          <w:sz w:val="24"/>
        </w:rPr>
        <w:t xml:space="preserve"> or </w:t>
      </w:r>
      <w:r w:rsidR="00244D2B">
        <w:rPr>
          <w:sz w:val="24"/>
        </w:rPr>
        <w:t xml:space="preserve">any </w:t>
      </w:r>
      <w:r>
        <w:rPr>
          <w:sz w:val="24"/>
        </w:rPr>
        <w:t>member, either individually or collectively.</w:t>
      </w:r>
    </w:p>
    <w:p w14:paraId="2C9DA2BE" w14:textId="5E93E59F" w:rsidR="009A2402" w:rsidRDefault="009A2402" w:rsidP="000D3B20">
      <w:pPr>
        <w:pStyle w:val="TableParagraph"/>
        <w:spacing w:after="120"/>
        <w:ind w:left="720" w:right="195"/>
        <w:jc w:val="both"/>
        <w:rPr>
          <w:sz w:val="24"/>
        </w:rPr>
      </w:pPr>
      <w:r>
        <w:rPr>
          <w:sz w:val="24"/>
        </w:rPr>
        <w:t xml:space="preserve">The </w:t>
      </w:r>
      <w:r w:rsidR="00244D2B">
        <w:rPr>
          <w:sz w:val="24"/>
        </w:rPr>
        <w:t>Panel</w:t>
      </w:r>
      <w:r>
        <w:rPr>
          <w:sz w:val="24"/>
        </w:rPr>
        <w:t xml:space="preserve"> does not have the authority to enter into written contracts or oral agreements with any third parties on behalf of the GRF BOD. Authority to authorize contracts and/or expenses rests solely with the BOD.</w:t>
      </w:r>
    </w:p>
    <w:p w14:paraId="7888B006" w14:textId="77777777" w:rsidR="009A2402" w:rsidRPr="009A2402" w:rsidRDefault="009A2402" w:rsidP="00AD7088">
      <w:pPr>
        <w:tabs>
          <w:tab w:val="left" w:pos="1732"/>
        </w:tabs>
        <w:spacing w:before="1"/>
        <w:ind w:left="720"/>
        <w:rPr>
          <w:sz w:val="24"/>
        </w:rPr>
      </w:pPr>
    </w:p>
    <w:p w14:paraId="0A7F2447" w14:textId="77777777" w:rsidR="0018274F" w:rsidRDefault="0018274F">
      <w:pPr>
        <w:pStyle w:val="BodyText"/>
        <w:spacing w:before="8"/>
      </w:pPr>
    </w:p>
    <w:tbl>
      <w:tblPr>
        <w:tblW w:w="10219" w:type="dxa"/>
        <w:tblInd w:w="360" w:type="dxa"/>
        <w:tblLayout w:type="fixed"/>
        <w:tblCellMar>
          <w:left w:w="0" w:type="dxa"/>
          <w:right w:w="0" w:type="dxa"/>
        </w:tblCellMar>
        <w:tblLook w:val="01E0" w:firstRow="1" w:lastRow="1" w:firstColumn="1" w:lastColumn="1" w:noHBand="0" w:noVBand="0"/>
      </w:tblPr>
      <w:tblGrid>
        <w:gridCol w:w="1440"/>
        <w:gridCol w:w="1440"/>
        <w:gridCol w:w="1440"/>
        <w:gridCol w:w="1620"/>
        <w:gridCol w:w="2430"/>
        <w:gridCol w:w="1834"/>
        <w:gridCol w:w="15"/>
      </w:tblGrid>
      <w:tr w:rsidR="0018274F" w14:paraId="334B9D24" w14:textId="77777777" w:rsidTr="00244D2B">
        <w:trPr>
          <w:gridAfter w:val="1"/>
          <w:wAfter w:w="15" w:type="dxa"/>
          <w:trHeight w:val="267"/>
        </w:trPr>
        <w:tc>
          <w:tcPr>
            <w:tcW w:w="10204" w:type="dxa"/>
            <w:gridSpan w:val="6"/>
          </w:tcPr>
          <w:p w14:paraId="46F154B6" w14:textId="77777777" w:rsidR="0018274F" w:rsidRDefault="007F3AAD" w:rsidP="00254EAD">
            <w:pPr>
              <w:pStyle w:val="TableParagraph"/>
              <w:spacing w:line="248" w:lineRule="exact"/>
              <w:jc w:val="both"/>
              <w:rPr>
                <w:b/>
                <w:sz w:val="24"/>
              </w:rPr>
            </w:pPr>
            <w:r>
              <w:rPr>
                <w:b/>
                <w:sz w:val="24"/>
              </w:rPr>
              <w:t>Document History</w:t>
            </w:r>
          </w:p>
        </w:tc>
      </w:tr>
      <w:tr w:rsidR="0018274F" w14:paraId="7CEC723C" w14:textId="77777777" w:rsidTr="00244D2B">
        <w:trPr>
          <w:trHeight w:val="266"/>
        </w:trPr>
        <w:tc>
          <w:tcPr>
            <w:tcW w:w="1440" w:type="dxa"/>
          </w:tcPr>
          <w:p w14:paraId="76D82B71" w14:textId="5CFCF4DA" w:rsidR="0018274F" w:rsidRDefault="0018274F" w:rsidP="00254EAD">
            <w:pPr>
              <w:pStyle w:val="TableParagraph"/>
              <w:spacing w:line="246" w:lineRule="exact"/>
              <w:rPr>
                <w:sz w:val="24"/>
              </w:rPr>
            </w:pPr>
          </w:p>
        </w:tc>
        <w:tc>
          <w:tcPr>
            <w:tcW w:w="1440" w:type="dxa"/>
          </w:tcPr>
          <w:p w14:paraId="5E07852F" w14:textId="51B18B66" w:rsidR="0018274F" w:rsidRDefault="0018274F" w:rsidP="00254EAD">
            <w:pPr>
              <w:pStyle w:val="TableParagraph"/>
              <w:spacing w:line="246" w:lineRule="exact"/>
              <w:rPr>
                <w:sz w:val="24"/>
              </w:rPr>
            </w:pPr>
          </w:p>
        </w:tc>
        <w:tc>
          <w:tcPr>
            <w:tcW w:w="1440" w:type="dxa"/>
          </w:tcPr>
          <w:p w14:paraId="618D5515" w14:textId="14C32EE9" w:rsidR="0018274F" w:rsidRDefault="0018274F" w:rsidP="00254EAD">
            <w:pPr>
              <w:pStyle w:val="TableParagraph"/>
              <w:spacing w:line="246" w:lineRule="exact"/>
              <w:rPr>
                <w:sz w:val="24"/>
              </w:rPr>
            </w:pPr>
          </w:p>
        </w:tc>
        <w:tc>
          <w:tcPr>
            <w:tcW w:w="1620" w:type="dxa"/>
          </w:tcPr>
          <w:p w14:paraId="0605EDE2" w14:textId="1ADD56DB" w:rsidR="0018274F" w:rsidRDefault="0018274F" w:rsidP="00254EAD">
            <w:pPr>
              <w:pStyle w:val="TableParagraph"/>
              <w:spacing w:line="246" w:lineRule="exact"/>
              <w:rPr>
                <w:sz w:val="24"/>
              </w:rPr>
            </w:pPr>
          </w:p>
        </w:tc>
        <w:tc>
          <w:tcPr>
            <w:tcW w:w="2430" w:type="dxa"/>
          </w:tcPr>
          <w:p w14:paraId="2C83B61E" w14:textId="77C081BB" w:rsidR="0018274F" w:rsidRDefault="0018274F" w:rsidP="00254EAD">
            <w:pPr>
              <w:pStyle w:val="TableParagraph"/>
              <w:spacing w:line="246" w:lineRule="exact"/>
              <w:rPr>
                <w:sz w:val="24"/>
              </w:rPr>
            </w:pPr>
          </w:p>
        </w:tc>
        <w:tc>
          <w:tcPr>
            <w:tcW w:w="1849" w:type="dxa"/>
            <w:gridSpan w:val="2"/>
          </w:tcPr>
          <w:p w14:paraId="53EE6D85" w14:textId="1698F9A9" w:rsidR="0018274F" w:rsidRDefault="0018274F" w:rsidP="00254EAD">
            <w:pPr>
              <w:pStyle w:val="TableParagraph"/>
              <w:spacing w:line="246" w:lineRule="exact"/>
              <w:rPr>
                <w:sz w:val="24"/>
              </w:rPr>
            </w:pPr>
          </w:p>
        </w:tc>
      </w:tr>
      <w:tr w:rsidR="00244D2B" w14:paraId="721205F7" w14:textId="77777777" w:rsidTr="00244D2B">
        <w:trPr>
          <w:trHeight w:val="282"/>
        </w:trPr>
        <w:tc>
          <w:tcPr>
            <w:tcW w:w="1440" w:type="dxa"/>
          </w:tcPr>
          <w:p w14:paraId="15E76FB8" w14:textId="31D08D48" w:rsidR="00244D2B" w:rsidRDefault="00244D2B" w:rsidP="00254EAD">
            <w:pPr>
              <w:pStyle w:val="TableParagraph"/>
              <w:spacing w:line="263" w:lineRule="exact"/>
              <w:rPr>
                <w:sz w:val="24"/>
              </w:rPr>
            </w:pPr>
          </w:p>
        </w:tc>
        <w:tc>
          <w:tcPr>
            <w:tcW w:w="1440" w:type="dxa"/>
          </w:tcPr>
          <w:p w14:paraId="6AB5AC80" w14:textId="66950000" w:rsidR="00244D2B" w:rsidRDefault="00244D2B" w:rsidP="00254EAD">
            <w:pPr>
              <w:pStyle w:val="TableParagraph"/>
              <w:spacing w:line="263" w:lineRule="exact"/>
              <w:rPr>
                <w:sz w:val="24"/>
              </w:rPr>
            </w:pPr>
          </w:p>
        </w:tc>
        <w:tc>
          <w:tcPr>
            <w:tcW w:w="1440" w:type="dxa"/>
          </w:tcPr>
          <w:p w14:paraId="56A78F5A" w14:textId="1EEB6189" w:rsidR="00244D2B" w:rsidRDefault="00244D2B" w:rsidP="00254EAD">
            <w:pPr>
              <w:pStyle w:val="TableParagraph"/>
              <w:spacing w:before="15" w:line="247" w:lineRule="exact"/>
              <w:rPr>
                <w:sz w:val="24"/>
              </w:rPr>
            </w:pPr>
          </w:p>
        </w:tc>
        <w:tc>
          <w:tcPr>
            <w:tcW w:w="1620" w:type="dxa"/>
          </w:tcPr>
          <w:p w14:paraId="75335C43" w14:textId="06D35943" w:rsidR="00244D2B" w:rsidRDefault="00244D2B" w:rsidP="00254EAD">
            <w:pPr>
              <w:pStyle w:val="TableParagraph"/>
              <w:spacing w:before="15" w:line="247" w:lineRule="exact"/>
              <w:rPr>
                <w:sz w:val="24"/>
              </w:rPr>
            </w:pPr>
          </w:p>
        </w:tc>
        <w:tc>
          <w:tcPr>
            <w:tcW w:w="2430" w:type="dxa"/>
          </w:tcPr>
          <w:p w14:paraId="4E677E1C" w14:textId="5E8E418C" w:rsidR="00244D2B" w:rsidRDefault="00244D2B" w:rsidP="00254EAD">
            <w:pPr>
              <w:pStyle w:val="TableParagraph"/>
              <w:spacing w:before="15" w:line="247" w:lineRule="exact"/>
              <w:rPr>
                <w:sz w:val="24"/>
              </w:rPr>
            </w:pPr>
          </w:p>
        </w:tc>
        <w:tc>
          <w:tcPr>
            <w:tcW w:w="1849" w:type="dxa"/>
            <w:gridSpan w:val="2"/>
          </w:tcPr>
          <w:p w14:paraId="735DD71A" w14:textId="15EB6360" w:rsidR="00244D2B" w:rsidRDefault="00244D2B" w:rsidP="00254EAD">
            <w:pPr>
              <w:pStyle w:val="TableParagraph"/>
              <w:spacing w:before="15" w:line="247" w:lineRule="exact"/>
              <w:rPr>
                <w:sz w:val="24"/>
              </w:rPr>
            </w:pPr>
          </w:p>
        </w:tc>
      </w:tr>
      <w:tr w:rsidR="00244D2B" w14:paraId="431ECE42" w14:textId="77777777" w:rsidTr="00244D2B">
        <w:trPr>
          <w:trHeight w:val="275"/>
        </w:trPr>
        <w:tc>
          <w:tcPr>
            <w:tcW w:w="1440" w:type="dxa"/>
          </w:tcPr>
          <w:p w14:paraId="23F7611F" w14:textId="77777777" w:rsidR="00244D2B" w:rsidRDefault="00244D2B" w:rsidP="00254EAD">
            <w:pPr>
              <w:pStyle w:val="TableParagraph"/>
              <w:spacing w:line="256" w:lineRule="exact"/>
              <w:rPr>
                <w:sz w:val="24"/>
              </w:rPr>
            </w:pPr>
            <w:r>
              <w:rPr>
                <w:sz w:val="24"/>
              </w:rPr>
              <w:t xml:space="preserve">Keywords: </w:t>
            </w:r>
          </w:p>
          <w:p w14:paraId="387BC8F2" w14:textId="75BE6360" w:rsidR="00244D2B" w:rsidRDefault="00244D2B" w:rsidP="00254EAD">
            <w:pPr>
              <w:pStyle w:val="TableParagraph"/>
              <w:spacing w:line="256" w:lineRule="exact"/>
              <w:rPr>
                <w:sz w:val="24"/>
              </w:rPr>
            </w:pPr>
          </w:p>
        </w:tc>
        <w:tc>
          <w:tcPr>
            <w:tcW w:w="1440" w:type="dxa"/>
          </w:tcPr>
          <w:p w14:paraId="7FD8BB42" w14:textId="118AD3AB" w:rsidR="00244D2B" w:rsidRDefault="00244D2B" w:rsidP="00254EAD">
            <w:pPr>
              <w:pStyle w:val="TableParagraph"/>
              <w:spacing w:line="256" w:lineRule="exact"/>
              <w:rPr>
                <w:sz w:val="24"/>
              </w:rPr>
            </w:pPr>
          </w:p>
        </w:tc>
        <w:tc>
          <w:tcPr>
            <w:tcW w:w="1440" w:type="dxa"/>
          </w:tcPr>
          <w:p w14:paraId="3894E0E4" w14:textId="629C2422" w:rsidR="00244D2B" w:rsidRDefault="00244D2B" w:rsidP="00254EAD">
            <w:pPr>
              <w:pStyle w:val="TableParagraph"/>
              <w:spacing w:before="8" w:line="247" w:lineRule="exact"/>
              <w:rPr>
                <w:sz w:val="24"/>
              </w:rPr>
            </w:pPr>
          </w:p>
        </w:tc>
        <w:tc>
          <w:tcPr>
            <w:tcW w:w="1620" w:type="dxa"/>
          </w:tcPr>
          <w:p w14:paraId="428465DE" w14:textId="70ADF4E5" w:rsidR="00244D2B" w:rsidRDefault="00244D2B" w:rsidP="00254EAD">
            <w:pPr>
              <w:pStyle w:val="TableParagraph"/>
              <w:spacing w:before="8" w:line="247" w:lineRule="exact"/>
              <w:rPr>
                <w:sz w:val="24"/>
              </w:rPr>
            </w:pPr>
          </w:p>
        </w:tc>
        <w:tc>
          <w:tcPr>
            <w:tcW w:w="2430" w:type="dxa"/>
          </w:tcPr>
          <w:p w14:paraId="6C44C3B9" w14:textId="58FA0304" w:rsidR="00244D2B" w:rsidRDefault="00244D2B" w:rsidP="00254EAD">
            <w:pPr>
              <w:pStyle w:val="TableParagraph"/>
              <w:spacing w:before="8" w:line="247" w:lineRule="exact"/>
              <w:rPr>
                <w:sz w:val="24"/>
              </w:rPr>
            </w:pPr>
          </w:p>
        </w:tc>
        <w:tc>
          <w:tcPr>
            <w:tcW w:w="1849" w:type="dxa"/>
            <w:gridSpan w:val="2"/>
          </w:tcPr>
          <w:p w14:paraId="25157463" w14:textId="3A1A5203" w:rsidR="00244D2B" w:rsidRDefault="00244D2B" w:rsidP="00254EAD">
            <w:pPr>
              <w:pStyle w:val="TableParagraph"/>
              <w:spacing w:before="8" w:line="247" w:lineRule="exact"/>
              <w:rPr>
                <w:sz w:val="24"/>
              </w:rPr>
            </w:pPr>
          </w:p>
        </w:tc>
      </w:tr>
      <w:tr w:rsidR="00244D2B" w14:paraId="1B573BB3" w14:textId="77777777" w:rsidTr="00244D2B">
        <w:trPr>
          <w:trHeight w:val="276"/>
        </w:trPr>
        <w:tc>
          <w:tcPr>
            <w:tcW w:w="1440" w:type="dxa"/>
          </w:tcPr>
          <w:p w14:paraId="0FDBA115" w14:textId="7F699D66" w:rsidR="00244D2B" w:rsidRDefault="00244D2B" w:rsidP="00244D2B">
            <w:pPr>
              <w:pStyle w:val="TableParagraph"/>
              <w:spacing w:line="256" w:lineRule="exact"/>
              <w:jc w:val="center"/>
              <w:rPr>
                <w:sz w:val="24"/>
              </w:rPr>
            </w:pPr>
            <w:r>
              <w:rPr>
                <w:sz w:val="24"/>
              </w:rPr>
              <w:t>Charter</w:t>
            </w:r>
          </w:p>
        </w:tc>
        <w:tc>
          <w:tcPr>
            <w:tcW w:w="1440" w:type="dxa"/>
          </w:tcPr>
          <w:p w14:paraId="27178435" w14:textId="77777777" w:rsidR="00244D2B" w:rsidRDefault="00244D2B" w:rsidP="00254EAD">
            <w:pPr>
              <w:pStyle w:val="TableParagraph"/>
              <w:spacing w:line="256" w:lineRule="exact"/>
              <w:rPr>
                <w:sz w:val="24"/>
              </w:rPr>
            </w:pPr>
            <w:r>
              <w:rPr>
                <w:sz w:val="24"/>
              </w:rPr>
              <w:t>Internal</w:t>
            </w:r>
          </w:p>
          <w:p w14:paraId="435F7034" w14:textId="77777777" w:rsidR="00244D2B" w:rsidRDefault="00244D2B" w:rsidP="00254EAD">
            <w:pPr>
              <w:pStyle w:val="TableParagraph"/>
              <w:spacing w:line="256" w:lineRule="exact"/>
              <w:rPr>
                <w:sz w:val="24"/>
              </w:rPr>
            </w:pPr>
            <w:r>
              <w:rPr>
                <w:sz w:val="24"/>
              </w:rPr>
              <w:t>Dispute</w:t>
            </w:r>
          </w:p>
          <w:p w14:paraId="77BF53B4" w14:textId="46D10380" w:rsidR="00244D2B" w:rsidRDefault="00244D2B" w:rsidP="00254EAD">
            <w:pPr>
              <w:pStyle w:val="TableParagraph"/>
              <w:spacing w:line="256" w:lineRule="exact"/>
              <w:rPr>
                <w:sz w:val="24"/>
              </w:rPr>
            </w:pPr>
            <w:r>
              <w:rPr>
                <w:sz w:val="24"/>
              </w:rPr>
              <w:t>Resolution</w:t>
            </w:r>
          </w:p>
        </w:tc>
        <w:tc>
          <w:tcPr>
            <w:tcW w:w="1440" w:type="dxa"/>
          </w:tcPr>
          <w:p w14:paraId="26A7F933" w14:textId="77777777" w:rsidR="00244D2B" w:rsidRDefault="00244D2B" w:rsidP="00254EAD">
            <w:pPr>
              <w:pStyle w:val="TableParagraph"/>
              <w:spacing w:before="8" w:line="247" w:lineRule="exact"/>
              <w:rPr>
                <w:sz w:val="24"/>
              </w:rPr>
            </w:pPr>
            <w:r>
              <w:rPr>
                <w:sz w:val="24"/>
              </w:rPr>
              <w:t>Community</w:t>
            </w:r>
          </w:p>
          <w:p w14:paraId="477208FB" w14:textId="77777777" w:rsidR="00244D2B" w:rsidRDefault="00244D2B" w:rsidP="00254EAD">
            <w:pPr>
              <w:pStyle w:val="TableParagraph"/>
              <w:spacing w:before="8" w:line="247" w:lineRule="exact"/>
              <w:rPr>
                <w:sz w:val="24"/>
              </w:rPr>
            </w:pPr>
            <w:r>
              <w:rPr>
                <w:sz w:val="24"/>
              </w:rPr>
              <w:t>Rules</w:t>
            </w:r>
          </w:p>
          <w:p w14:paraId="01FB1F9F" w14:textId="39888A72" w:rsidR="00244D2B" w:rsidRDefault="00244D2B" w:rsidP="00254EAD">
            <w:pPr>
              <w:pStyle w:val="TableParagraph"/>
              <w:spacing w:before="8" w:line="247" w:lineRule="exact"/>
              <w:rPr>
                <w:sz w:val="24"/>
              </w:rPr>
            </w:pPr>
            <w:r>
              <w:rPr>
                <w:sz w:val="24"/>
              </w:rPr>
              <w:t>Violation</w:t>
            </w:r>
          </w:p>
        </w:tc>
        <w:tc>
          <w:tcPr>
            <w:tcW w:w="1620" w:type="dxa"/>
          </w:tcPr>
          <w:p w14:paraId="16B9AD21" w14:textId="4443018E" w:rsidR="00244D2B" w:rsidRDefault="00244D2B" w:rsidP="00254EAD">
            <w:pPr>
              <w:pStyle w:val="TableParagraph"/>
              <w:spacing w:before="8" w:line="247" w:lineRule="exact"/>
              <w:rPr>
                <w:sz w:val="24"/>
              </w:rPr>
            </w:pPr>
            <w:r>
              <w:rPr>
                <w:sz w:val="24"/>
              </w:rPr>
              <w:t>Member</w:t>
            </w:r>
          </w:p>
          <w:p w14:paraId="19F8DAB9" w14:textId="3CCAD00D" w:rsidR="00244D2B" w:rsidRDefault="00244D2B" w:rsidP="00254EAD">
            <w:pPr>
              <w:pStyle w:val="TableParagraph"/>
              <w:spacing w:before="8" w:line="247" w:lineRule="exact"/>
              <w:rPr>
                <w:sz w:val="24"/>
              </w:rPr>
            </w:pPr>
            <w:r>
              <w:rPr>
                <w:sz w:val="24"/>
              </w:rPr>
              <w:t>Conduct</w:t>
            </w:r>
          </w:p>
        </w:tc>
        <w:tc>
          <w:tcPr>
            <w:tcW w:w="2430" w:type="dxa"/>
          </w:tcPr>
          <w:p w14:paraId="7AEBBB61" w14:textId="6F06DFA3" w:rsidR="00244D2B" w:rsidRDefault="00244D2B" w:rsidP="00254EAD">
            <w:pPr>
              <w:pStyle w:val="TableParagraph"/>
              <w:spacing w:before="8" w:line="247" w:lineRule="exact"/>
              <w:rPr>
                <w:sz w:val="24"/>
              </w:rPr>
            </w:pPr>
            <w:r>
              <w:rPr>
                <w:sz w:val="24"/>
              </w:rPr>
              <w:t>Rules        Parking</w:t>
            </w:r>
          </w:p>
        </w:tc>
        <w:tc>
          <w:tcPr>
            <w:tcW w:w="1849" w:type="dxa"/>
            <w:gridSpan w:val="2"/>
          </w:tcPr>
          <w:p w14:paraId="408076B8" w14:textId="70F1A574" w:rsidR="00244D2B" w:rsidRDefault="00244D2B" w:rsidP="00254EAD">
            <w:pPr>
              <w:pStyle w:val="TableParagraph"/>
              <w:spacing w:before="8" w:line="247" w:lineRule="exact"/>
              <w:rPr>
                <w:sz w:val="24"/>
              </w:rPr>
            </w:pPr>
          </w:p>
        </w:tc>
      </w:tr>
      <w:tr w:rsidR="00244D2B" w14:paraId="46DFE20A" w14:textId="77777777" w:rsidTr="00244D2B">
        <w:trPr>
          <w:trHeight w:val="276"/>
        </w:trPr>
        <w:tc>
          <w:tcPr>
            <w:tcW w:w="1440" w:type="dxa"/>
          </w:tcPr>
          <w:p w14:paraId="65E37EF4" w14:textId="77777777" w:rsidR="00244D2B" w:rsidRDefault="00244D2B" w:rsidP="00254EAD">
            <w:pPr>
              <w:pStyle w:val="TableParagraph"/>
              <w:spacing w:line="256" w:lineRule="exact"/>
              <w:rPr>
                <w:sz w:val="24"/>
              </w:rPr>
            </w:pPr>
          </w:p>
        </w:tc>
        <w:tc>
          <w:tcPr>
            <w:tcW w:w="1440" w:type="dxa"/>
          </w:tcPr>
          <w:p w14:paraId="638A338D" w14:textId="77777777" w:rsidR="00244D2B" w:rsidRDefault="00244D2B" w:rsidP="00254EAD">
            <w:pPr>
              <w:pStyle w:val="TableParagraph"/>
              <w:spacing w:line="256" w:lineRule="exact"/>
              <w:rPr>
                <w:sz w:val="24"/>
              </w:rPr>
            </w:pPr>
          </w:p>
        </w:tc>
        <w:tc>
          <w:tcPr>
            <w:tcW w:w="1440" w:type="dxa"/>
          </w:tcPr>
          <w:p w14:paraId="47E88B0E" w14:textId="77777777" w:rsidR="00244D2B" w:rsidRDefault="00244D2B" w:rsidP="00254EAD">
            <w:pPr>
              <w:pStyle w:val="TableParagraph"/>
              <w:spacing w:before="8" w:line="247" w:lineRule="exact"/>
              <w:rPr>
                <w:sz w:val="24"/>
              </w:rPr>
            </w:pPr>
          </w:p>
        </w:tc>
        <w:tc>
          <w:tcPr>
            <w:tcW w:w="1620" w:type="dxa"/>
          </w:tcPr>
          <w:p w14:paraId="3F2B61F7" w14:textId="77777777" w:rsidR="00244D2B" w:rsidRDefault="00244D2B" w:rsidP="00254EAD">
            <w:pPr>
              <w:pStyle w:val="TableParagraph"/>
              <w:spacing w:before="8" w:line="247" w:lineRule="exact"/>
              <w:rPr>
                <w:sz w:val="24"/>
              </w:rPr>
            </w:pPr>
          </w:p>
        </w:tc>
        <w:tc>
          <w:tcPr>
            <w:tcW w:w="2430" w:type="dxa"/>
          </w:tcPr>
          <w:p w14:paraId="7E5A1E50" w14:textId="77777777" w:rsidR="00244D2B" w:rsidRDefault="00244D2B" w:rsidP="00254EAD">
            <w:pPr>
              <w:pStyle w:val="TableParagraph"/>
              <w:spacing w:before="8" w:line="247" w:lineRule="exact"/>
              <w:rPr>
                <w:sz w:val="24"/>
              </w:rPr>
            </w:pPr>
          </w:p>
        </w:tc>
        <w:tc>
          <w:tcPr>
            <w:tcW w:w="1849" w:type="dxa"/>
            <w:gridSpan w:val="2"/>
          </w:tcPr>
          <w:p w14:paraId="6249DE3E" w14:textId="77777777" w:rsidR="00244D2B" w:rsidRDefault="00244D2B" w:rsidP="00254EAD">
            <w:pPr>
              <w:pStyle w:val="TableParagraph"/>
              <w:spacing w:before="8" w:line="247" w:lineRule="exact"/>
              <w:rPr>
                <w:sz w:val="24"/>
              </w:rPr>
            </w:pPr>
          </w:p>
        </w:tc>
      </w:tr>
      <w:tr w:rsidR="00244D2B" w14:paraId="7A334B0C" w14:textId="77777777" w:rsidTr="00244D2B">
        <w:trPr>
          <w:trHeight w:val="465"/>
        </w:trPr>
        <w:tc>
          <w:tcPr>
            <w:tcW w:w="1440" w:type="dxa"/>
          </w:tcPr>
          <w:p w14:paraId="75502E33" w14:textId="3F55E803" w:rsidR="00244D2B" w:rsidRDefault="00244D2B" w:rsidP="00254EAD">
            <w:pPr>
              <w:pStyle w:val="TableParagraph"/>
              <w:spacing w:line="265" w:lineRule="exact"/>
              <w:rPr>
                <w:sz w:val="24"/>
              </w:rPr>
            </w:pPr>
          </w:p>
        </w:tc>
        <w:tc>
          <w:tcPr>
            <w:tcW w:w="1440" w:type="dxa"/>
          </w:tcPr>
          <w:p w14:paraId="20095962" w14:textId="6E0FBFB3" w:rsidR="00244D2B" w:rsidRDefault="00244D2B" w:rsidP="00254EAD">
            <w:pPr>
              <w:pStyle w:val="TableParagraph"/>
              <w:spacing w:line="265" w:lineRule="exact"/>
              <w:rPr>
                <w:sz w:val="24"/>
              </w:rPr>
            </w:pPr>
          </w:p>
        </w:tc>
        <w:tc>
          <w:tcPr>
            <w:tcW w:w="1440" w:type="dxa"/>
          </w:tcPr>
          <w:p w14:paraId="21B6CC03" w14:textId="026002A4" w:rsidR="00244D2B" w:rsidRDefault="00244D2B" w:rsidP="00254EAD">
            <w:pPr>
              <w:pStyle w:val="TableParagraph"/>
              <w:spacing w:before="8"/>
              <w:rPr>
                <w:sz w:val="24"/>
              </w:rPr>
            </w:pPr>
          </w:p>
        </w:tc>
        <w:tc>
          <w:tcPr>
            <w:tcW w:w="1620" w:type="dxa"/>
          </w:tcPr>
          <w:p w14:paraId="7CBD4689" w14:textId="4D7FE588" w:rsidR="00244D2B" w:rsidRDefault="00244D2B" w:rsidP="00254EAD">
            <w:pPr>
              <w:pStyle w:val="TableParagraph"/>
              <w:spacing w:before="8"/>
              <w:rPr>
                <w:sz w:val="24"/>
              </w:rPr>
            </w:pPr>
          </w:p>
        </w:tc>
        <w:tc>
          <w:tcPr>
            <w:tcW w:w="2430" w:type="dxa"/>
          </w:tcPr>
          <w:p w14:paraId="0447DF7F" w14:textId="2CA69B05" w:rsidR="00244D2B" w:rsidRDefault="00244D2B" w:rsidP="00254EAD">
            <w:pPr>
              <w:pStyle w:val="TableParagraph"/>
              <w:spacing w:before="8"/>
              <w:rPr>
                <w:sz w:val="24"/>
              </w:rPr>
            </w:pPr>
            <w:r>
              <w:rPr>
                <w:sz w:val="24"/>
              </w:rPr>
              <w:t xml:space="preserve"> </w:t>
            </w:r>
          </w:p>
        </w:tc>
        <w:tc>
          <w:tcPr>
            <w:tcW w:w="1849" w:type="dxa"/>
            <w:gridSpan w:val="2"/>
          </w:tcPr>
          <w:p w14:paraId="5455CA00" w14:textId="050563EB" w:rsidR="00244D2B" w:rsidRDefault="00244D2B" w:rsidP="00254EAD">
            <w:pPr>
              <w:pStyle w:val="TableParagraph"/>
              <w:spacing w:before="8"/>
              <w:rPr>
                <w:sz w:val="24"/>
              </w:rPr>
            </w:pPr>
          </w:p>
        </w:tc>
      </w:tr>
      <w:tr w:rsidR="00244D2B" w14:paraId="655B0D82" w14:textId="77777777" w:rsidTr="00244D2B">
        <w:trPr>
          <w:trHeight w:val="321"/>
        </w:trPr>
        <w:tc>
          <w:tcPr>
            <w:tcW w:w="1440" w:type="dxa"/>
          </w:tcPr>
          <w:p w14:paraId="47B059A3" w14:textId="77777777" w:rsidR="00244D2B" w:rsidRDefault="00244D2B" w:rsidP="00254EAD">
            <w:pPr>
              <w:pStyle w:val="TableParagraph"/>
              <w:spacing w:line="265" w:lineRule="exact"/>
              <w:rPr>
                <w:sz w:val="24"/>
              </w:rPr>
            </w:pPr>
          </w:p>
        </w:tc>
        <w:tc>
          <w:tcPr>
            <w:tcW w:w="1440" w:type="dxa"/>
          </w:tcPr>
          <w:p w14:paraId="536B9469" w14:textId="77777777" w:rsidR="00244D2B" w:rsidRDefault="00244D2B" w:rsidP="00254EAD">
            <w:pPr>
              <w:pStyle w:val="TableParagraph"/>
              <w:spacing w:line="265" w:lineRule="exact"/>
              <w:rPr>
                <w:sz w:val="24"/>
              </w:rPr>
            </w:pPr>
          </w:p>
        </w:tc>
        <w:tc>
          <w:tcPr>
            <w:tcW w:w="1440" w:type="dxa"/>
          </w:tcPr>
          <w:p w14:paraId="612963F3" w14:textId="77777777" w:rsidR="00244D2B" w:rsidRDefault="00244D2B" w:rsidP="00254EAD">
            <w:pPr>
              <w:pStyle w:val="TableParagraph"/>
              <w:spacing w:before="8"/>
              <w:rPr>
                <w:sz w:val="24"/>
              </w:rPr>
            </w:pPr>
          </w:p>
        </w:tc>
        <w:tc>
          <w:tcPr>
            <w:tcW w:w="1620" w:type="dxa"/>
          </w:tcPr>
          <w:p w14:paraId="0BEC3906" w14:textId="77777777" w:rsidR="00244D2B" w:rsidRDefault="00244D2B" w:rsidP="00254EAD">
            <w:pPr>
              <w:pStyle w:val="TableParagraph"/>
              <w:spacing w:before="8"/>
              <w:rPr>
                <w:sz w:val="24"/>
              </w:rPr>
            </w:pPr>
          </w:p>
        </w:tc>
        <w:tc>
          <w:tcPr>
            <w:tcW w:w="2430" w:type="dxa"/>
          </w:tcPr>
          <w:p w14:paraId="00544332" w14:textId="77777777" w:rsidR="00244D2B" w:rsidRDefault="00244D2B" w:rsidP="00254EAD">
            <w:pPr>
              <w:pStyle w:val="TableParagraph"/>
              <w:spacing w:before="8"/>
              <w:rPr>
                <w:sz w:val="24"/>
              </w:rPr>
            </w:pPr>
          </w:p>
        </w:tc>
        <w:tc>
          <w:tcPr>
            <w:tcW w:w="1849" w:type="dxa"/>
            <w:gridSpan w:val="2"/>
          </w:tcPr>
          <w:p w14:paraId="3BA2887E" w14:textId="77777777" w:rsidR="00244D2B" w:rsidRDefault="00244D2B" w:rsidP="00254EAD">
            <w:pPr>
              <w:pStyle w:val="TableParagraph"/>
              <w:spacing w:before="8"/>
              <w:rPr>
                <w:sz w:val="24"/>
              </w:rPr>
            </w:pPr>
          </w:p>
        </w:tc>
      </w:tr>
      <w:tr w:rsidR="00244D2B" w14:paraId="02624308" w14:textId="77777777" w:rsidTr="00244D2B">
        <w:trPr>
          <w:trHeight w:val="321"/>
        </w:trPr>
        <w:tc>
          <w:tcPr>
            <w:tcW w:w="1440" w:type="dxa"/>
          </w:tcPr>
          <w:p w14:paraId="1835FB51" w14:textId="6B09FE62" w:rsidR="00244D2B" w:rsidRDefault="00244D2B" w:rsidP="00254EAD">
            <w:pPr>
              <w:pStyle w:val="TableParagraph"/>
              <w:spacing w:line="265" w:lineRule="exact"/>
              <w:rPr>
                <w:sz w:val="24"/>
              </w:rPr>
            </w:pPr>
          </w:p>
        </w:tc>
        <w:tc>
          <w:tcPr>
            <w:tcW w:w="1440" w:type="dxa"/>
          </w:tcPr>
          <w:p w14:paraId="69F72418" w14:textId="17F5BA73" w:rsidR="00244D2B" w:rsidRDefault="00244D2B" w:rsidP="00254EAD">
            <w:pPr>
              <w:pStyle w:val="TableParagraph"/>
              <w:spacing w:line="265" w:lineRule="exact"/>
              <w:rPr>
                <w:sz w:val="24"/>
              </w:rPr>
            </w:pPr>
          </w:p>
        </w:tc>
        <w:tc>
          <w:tcPr>
            <w:tcW w:w="1440" w:type="dxa"/>
          </w:tcPr>
          <w:p w14:paraId="7139FC77" w14:textId="268C5ADB" w:rsidR="00244D2B" w:rsidRDefault="00244D2B" w:rsidP="00254EAD">
            <w:pPr>
              <w:pStyle w:val="TableParagraph"/>
              <w:spacing w:before="8"/>
              <w:rPr>
                <w:sz w:val="24"/>
              </w:rPr>
            </w:pPr>
          </w:p>
          <w:p w14:paraId="4930AC79" w14:textId="0943BCEF" w:rsidR="00244D2B" w:rsidRDefault="00244D2B" w:rsidP="00254EAD">
            <w:pPr>
              <w:pStyle w:val="TableParagraph"/>
              <w:spacing w:before="8"/>
              <w:rPr>
                <w:sz w:val="24"/>
              </w:rPr>
            </w:pPr>
          </w:p>
        </w:tc>
        <w:tc>
          <w:tcPr>
            <w:tcW w:w="1620" w:type="dxa"/>
          </w:tcPr>
          <w:p w14:paraId="1FC40235" w14:textId="5BCE358B" w:rsidR="00244D2B" w:rsidRDefault="00244D2B" w:rsidP="00254EAD">
            <w:pPr>
              <w:pStyle w:val="TableParagraph"/>
              <w:spacing w:before="8"/>
              <w:rPr>
                <w:sz w:val="24"/>
              </w:rPr>
            </w:pPr>
            <w:r>
              <w:rPr>
                <w:sz w:val="24"/>
              </w:rPr>
              <w:t xml:space="preserve"> </w:t>
            </w:r>
          </w:p>
          <w:p w14:paraId="6B556C2E" w14:textId="0FDA4984" w:rsidR="00244D2B" w:rsidRDefault="00244D2B" w:rsidP="00254EAD">
            <w:pPr>
              <w:pStyle w:val="TableParagraph"/>
              <w:spacing w:before="8"/>
              <w:rPr>
                <w:sz w:val="24"/>
              </w:rPr>
            </w:pPr>
          </w:p>
        </w:tc>
        <w:tc>
          <w:tcPr>
            <w:tcW w:w="2430" w:type="dxa"/>
          </w:tcPr>
          <w:p w14:paraId="472412D4" w14:textId="77777777" w:rsidR="00244D2B" w:rsidRDefault="00244D2B" w:rsidP="00254EAD">
            <w:pPr>
              <w:pStyle w:val="TableParagraph"/>
              <w:spacing w:before="8"/>
              <w:rPr>
                <w:sz w:val="24"/>
              </w:rPr>
            </w:pPr>
          </w:p>
        </w:tc>
        <w:tc>
          <w:tcPr>
            <w:tcW w:w="1849" w:type="dxa"/>
            <w:gridSpan w:val="2"/>
          </w:tcPr>
          <w:p w14:paraId="4DF31B11" w14:textId="77777777" w:rsidR="00244D2B" w:rsidRDefault="00244D2B" w:rsidP="00254EAD">
            <w:pPr>
              <w:pStyle w:val="TableParagraph"/>
              <w:spacing w:before="8"/>
              <w:rPr>
                <w:sz w:val="24"/>
              </w:rPr>
            </w:pPr>
          </w:p>
        </w:tc>
      </w:tr>
    </w:tbl>
    <w:p w14:paraId="4463E0F1" w14:textId="77777777" w:rsidR="007F3AAD" w:rsidRDefault="007F3AAD"/>
    <w:sectPr w:rsidR="007F3AAD" w:rsidSect="004B5DDA">
      <w:headerReference w:type="default" r:id="rId10"/>
      <w:footerReference w:type="default" r:id="rId11"/>
      <w:pgSz w:w="12240" w:h="15840"/>
      <w:pgMar w:top="1920" w:right="900" w:bottom="900" w:left="820" w:header="730" w:footer="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5D4E" w14:textId="77777777" w:rsidR="00757C12" w:rsidRDefault="00757C12">
      <w:r>
        <w:separator/>
      </w:r>
    </w:p>
  </w:endnote>
  <w:endnote w:type="continuationSeparator" w:id="0">
    <w:p w14:paraId="41B509CA" w14:textId="77777777" w:rsidR="00757C12" w:rsidRDefault="0075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CACF" w14:textId="01F370FC" w:rsidR="004B5DDA" w:rsidRDefault="004B5DDA" w:rsidP="004B5DDA">
    <w:pPr>
      <w:pStyle w:val="Footer"/>
      <w:tabs>
        <w:tab w:val="clear" w:pos="9360"/>
      </w:tabs>
      <w:ind w:left="270" w:right="-150"/>
      <w:rPr>
        <w:b/>
        <w:bCs/>
        <w:sz w:val="20"/>
        <w:szCs w:val="20"/>
      </w:rPr>
    </w:pPr>
    <w:r w:rsidRPr="00B82472">
      <w:rPr>
        <w:sz w:val="20"/>
        <w:szCs w:val="20"/>
      </w:rPr>
      <w:t>(</w:t>
    </w:r>
    <w:r w:rsidR="00F81825">
      <w:rPr>
        <w:sz w:val="20"/>
        <w:szCs w:val="20"/>
      </w:rPr>
      <w:t>xx</w:t>
    </w:r>
    <w:r w:rsidRPr="00B82472">
      <w:rPr>
        <w:sz w:val="20"/>
        <w:szCs w:val="20"/>
      </w:rPr>
      <w:t>)</w:t>
    </w:r>
    <w:r w:rsidRPr="00B82472">
      <w:rPr>
        <w:sz w:val="20"/>
        <w:szCs w:val="20"/>
      </w:rPr>
      <w:tab/>
    </w:r>
    <w:r>
      <w:rPr>
        <w:sz w:val="20"/>
        <w:szCs w:val="20"/>
      </w:rPr>
      <w:tab/>
    </w:r>
    <w:r w:rsidRPr="00B82472">
      <w:rPr>
        <w:sz w:val="20"/>
        <w:szCs w:val="20"/>
      </w:rPr>
      <w:t xml:space="preserve">     </w:t>
    </w:r>
    <w:r w:rsidRPr="00B82472">
      <w:rPr>
        <w:b/>
        <w:bCs/>
        <w:sz w:val="20"/>
        <w:szCs w:val="20"/>
      </w:rPr>
      <w:t>GOLDEN RAIN FOUNDATION</w:t>
    </w:r>
    <w:r>
      <w:rPr>
        <w:b/>
        <w:bCs/>
        <w:sz w:val="20"/>
        <w:szCs w:val="20"/>
      </w:rPr>
      <w:t xml:space="preserve"> Seal Beach, California </w:t>
    </w:r>
  </w:p>
  <w:p w14:paraId="728328C2" w14:textId="77777777" w:rsidR="004B5DDA" w:rsidRDefault="004B5DDA" w:rsidP="004B5DDA">
    <w:pPr>
      <w:pStyle w:val="Footer"/>
      <w:tabs>
        <w:tab w:val="clear" w:pos="4680"/>
        <w:tab w:val="clear" w:pos="9360"/>
        <w:tab w:val="right" w:pos="10160"/>
      </w:tabs>
      <w:ind w:hanging="540"/>
      <w:jc w:val="right"/>
      <w:rPr>
        <w:sz w:val="24"/>
        <w:szCs w:val="24"/>
      </w:rPr>
    </w:pPr>
  </w:p>
  <w:p w14:paraId="2CBF9835" w14:textId="77777777" w:rsidR="004B5DDA" w:rsidRPr="00E546AA" w:rsidRDefault="00000000" w:rsidP="004B5DDA">
    <w:pPr>
      <w:pStyle w:val="Footer"/>
      <w:tabs>
        <w:tab w:val="clear" w:pos="4680"/>
        <w:tab w:val="clear" w:pos="9360"/>
        <w:tab w:val="right" w:pos="10160"/>
      </w:tabs>
      <w:jc w:val="center"/>
      <w:rPr>
        <w:sz w:val="20"/>
        <w:szCs w:val="20"/>
      </w:rPr>
    </w:pPr>
    <w:sdt>
      <w:sdtPr>
        <w:rPr>
          <w:sz w:val="20"/>
          <w:szCs w:val="20"/>
        </w:rPr>
        <w:id w:val="-1314025312"/>
        <w:docPartObj>
          <w:docPartGallery w:val="Page Numbers (Bottom of Page)"/>
          <w:docPartUnique/>
        </w:docPartObj>
      </w:sdtPr>
      <w:sdtContent>
        <w:sdt>
          <w:sdtPr>
            <w:rPr>
              <w:sz w:val="20"/>
              <w:szCs w:val="20"/>
            </w:rPr>
            <w:id w:val="-1338370782"/>
            <w:docPartObj>
              <w:docPartGallery w:val="Page Numbers (Top of Page)"/>
              <w:docPartUnique/>
            </w:docPartObj>
          </w:sdtPr>
          <w:sdtContent>
            <w:r w:rsidR="004B5DDA" w:rsidRPr="00E546AA">
              <w:rPr>
                <w:sz w:val="20"/>
                <w:szCs w:val="20"/>
              </w:rPr>
              <w:t xml:space="preserve">Page </w:t>
            </w:r>
            <w:r w:rsidR="004B5DDA" w:rsidRPr="00E546AA">
              <w:rPr>
                <w:b/>
                <w:bCs/>
                <w:sz w:val="20"/>
                <w:szCs w:val="20"/>
              </w:rPr>
              <w:fldChar w:fldCharType="begin"/>
            </w:r>
            <w:r w:rsidR="004B5DDA" w:rsidRPr="00E546AA">
              <w:rPr>
                <w:b/>
                <w:bCs/>
                <w:sz w:val="20"/>
                <w:szCs w:val="20"/>
              </w:rPr>
              <w:instrText xml:space="preserve"> PAGE </w:instrText>
            </w:r>
            <w:r w:rsidR="004B5DDA" w:rsidRPr="00E546AA">
              <w:rPr>
                <w:b/>
                <w:bCs/>
                <w:sz w:val="20"/>
                <w:szCs w:val="20"/>
              </w:rPr>
              <w:fldChar w:fldCharType="separate"/>
            </w:r>
            <w:r w:rsidR="004B5DDA">
              <w:rPr>
                <w:b/>
                <w:bCs/>
                <w:sz w:val="20"/>
                <w:szCs w:val="20"/>
              </w:rPr>
              <w:t>1</w:t>
            </w:r>
            <w:r w:rsidR="004B5DDA" w:rsidRPr="00E546AA">
              <w:rPr>
                <w:b/>
                <w:bCs/>
                <w:sz w:val="20"/>
                <w:szCs w:val="20"/>
              </w:rPr>
              <w:fldChar w:fldCharType="end"/>
            </w:r>
            <w:r w:rsidR="004B5DDA" w:rsidRPr="00E546AA">
              <w:rPr>
                <w:sz w:val="20"/>
                <w:szCs w:val="20"/>
              </w:rPr>
              <w:t xml:space="preserve"> of </w:t>
            </w:r>
            <w:r w:rsidR="004B5DDA" w:rsidRPr="00E546AA">
              <w:rPr>
                <w:b/>
                <w:bCs/>
                <w:sz w:val="20"/>
                <w:szCs w:val="20"/>
              </w:rPr>
              <w:fldChar w:fldCharType="begin"/>
            </w:r>
            <w:r w:rsidR="004B5DDA" w:rsidRPr="00E546AA">
              <w:rPr>
                <w:b/>
                <w:bCs/>
                <w:sz w:val="20"/>
                <w:szCs w:val="20"/>
              </w:rPr>
              <w:instrText xml:space="preserve"> NUMPAGES  </w:instrText>
            </w:r>
            <w:r w:rsidR="004B5DDA" w:rsidRPr="00E546AA">
              <w:rPr>
                <w:b/>
                <w:bCs/>
                <w:sz w:val="20"/>
                <w:szCs w:val="20"/>
              </w:rPr>
              <w:fldChar w:fldCharType="separate"/>
            </w:r>
            <w:r w:rsidR="004B5DDA">
              <w:rPr>
                <w:b/>
                <w:bCs/>
                <w:sz w:val="20"/>
                <w:szCs w:val="20"/>
              </w:rPr>
              <w:t>2</w:t>
            </w:r>
            <w:r w:rsidR="004B5DDA" w:rsidRPr="00E546AA">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60B4" w14:textId="77777777" w:rsidR="00757C12" w:rsidRDefault="00757C12">
      <w:r>
        <w:separator/>
      </w:r>
    </w:p>
  </w:footnote>
  <w:footnote w:type="continuationSeparator" w:id="0">
    <w:p w14:paraId="33CDD011" w14:textId="77777777" w:rsidR="00757C12" w:rsidRDefault="0075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0F5F" w14:textId="03EB875E" w:rsidR="004B5DDA" w:rsidRPr="003C414F" w:rsidRDefault="004B5DDA" w:rsidP="004B5DDA">
    <w:pPr>
      <w:pStyle w:val="Header"/>
      <w:tabs>
        <w:tab w:val="clear" w:pos="9360"/>
      </w:tabs>
      <w:ind w:left="180" w:right="340" w:hanging="90"/>
      <w:jc w:val="right"/>
      <w:rPr>
        <w:b/>
        <w:sz w:val="26"/>
        <w:szCs w:val="26"/>
      </w:rPr>
    </w:pPr>
    <w:r>
      <w:rPr>
        <w:b/>
        <w:sz w:val="26"/>
        <w:szCs w:val="26"/>
      </w:rPr>
      <w:t>30</w:t>
    </w:r>
    <w:r w:rsidR="00F81825">
      <w:rPr>
        <w:b/>
        <w:sz w:val="26"/>
        <w:szCs w:val="26"/>
      </w:rPr>
      <w:t>-5022</w:t>
    </w:r>
    <w:r w:rsidR="00DB232D">
      <w:rPr>
        <w:b/>
        <w:sz w:val="26"/>
        <w:szCs w:val="26"/>
      </w:rPr>
      <w:t>-</w:t>
    </w:r>
    <w:r>
      <w:rPr>
        <w:b/>
        <w:sz w:val="26"/>
        <w:szCs w:val="26"/>
      </w:rPr>
      <w:t>3</w:t>
    </w:r>
  </w:p>
  <w:p w14:paraId="2A7E6769" w14:textId="0A349B71" w:rsidR="004B5DDA" w:rsidRPr="00E458AE" w:rsidRDefault="004B5DDA" w:rsidP="00357F32">
    <w:pPr>
      <w:pStyle w:val="Header"/>
      <w:tabs>
        <w:tab w:val="clear" w:pos="9360"/>
      </w:tabs>
      <w:ind w:left="360"/>
      <w:rPr>
        <w:b/>
        <w:caps/>
        <w:sz w:val="26"/>
        <w:szCs w:val="26"/>
        <w:u w:val="single"/>
      </w:rPr>
    </w:pPr>
    <w:r w:rsidRPr="00E458AE">
      <w:rPr>
        <w:caps/>
        <w:noProof/>
      </w:rPr>
      <w:drawing>
        <wp:anchor distT="0" distB="0" distL="114300" distR="114300" simplePos="0" relativeHeight="251662848" behindDoc="1" locked="0" layoutInCell="1" allowOverlap="1" wp14:anchorId="1D184E82" wp14:editId="48888D05">
          <wp:simplePos x="0" y="0"/>
          <wp:positionH relativeFrom="margin">
            <wp:posOffset>5567680</wp:posOffset>
          </wp:positionH>
          <wp:positionV relativeFrom="paragraph">
            <wp:posOffset>1905</wp:posOffset>
          </wp:positionV>
          <wp:extent cx="978408" cy="603504"/>
          <wp:effectExtent l="0" t="0" r="0" b="6350"/>
          <wp:wrapNone/>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408" cy="6035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0B1">
      <w:rPr>
        <w:b/>
        <w:caps/>
        <w:sz w:val="26"/>
        <w:szCs w:val="26"/>
      </w:rPr>
      <w:t>GRF ADMINISTRATION</w:t>
    </w:r>
    <w:r w:rsidRPr="00E458AE">
      <w:rPr>
        <w:b/>
        <w:caps/>
        <w:sz w:val="26"/>
        <w:szCs w:val="26"/>
      </w:rPr>
      <w:tab/>
    </w:r>
    <w:r w:rsidRPr="00E458AE">
      <w:rPr>
        <w:b/>
        <w:caps/>
        <w:sz w:val="26"/>
        <w:szCs w:val="26"/>
      </w:rPr>
      <w:tab/>
    </w:r>
    <w:r w:rsidRPr="00E458AE">
      <w:rPr>
        <w:b/>
        <w:caps/>
        <w:sz w:val="26"/>
        <w:szCs w:val="26"/>
      </w:rPr>
      <w:tab/>
    </w:r>
    <w:r w:rsidRPr="00E458AE">
      <w:rPr>
        <w:b/>
        <w:caps/>
        <w:sz w:val="26"/>
        <w:szCs w:val="26"/>
      </w:rPr>
      <w:tab/>
    </w:r>
    <w:r w:rsidRPr="00E458AE">
      <w:rPr>
        <w:b/>
        <w:caps/>
        <w:sz w:val="26"/>
        <w:szCs w:val="26"/>
      </w:rPr>
      <w:tab/>
    </w:r>
    <w:r w:rsidRPr="00E458AE">
      <w:rPr>
        <w:b/>
        <w:caps/>
        <w:sz w:val="26"/>
        <w:szCs w:val="26"/>
      </w:rPr>
      <w:tab/>
    </w:r>
  </w:p>
  <w:p w14:paraId="4E51EDF4" w14:textId="77777777" w:rsidR="004B5DDA" w:rsidRPr="00920892" w:rsidRDefault="004B5DDA" w:rsidP="004B5DDA">
    <w:pPr>
      <w:pStyle w:val="Header"/>
      <w:jc w:val="right"/>
      <w:rPr>
        <w:b/>
        <w:sz w:val="26"/>
        <w:szCs w:val="26"/>
      </w:rPr>
    </w:pPr>
  </w:p>
  <w:p w14:paraId="38227611" w14:textId="5C7679A4" w:rsidR="004B5DDA" w:rsidRPr="00F3198C" w:rsidRDefault="008C60B1" w:rsidP="004B5DDA">
    <w:pPr>
      <w:pStyle w:val="Header"/>
      <w:tabs>
        <w:tab w:val="left" w:pos="5040"/>
      </w:tabs>
      <w:ind w:left="270" w:firstLine="90"/>
      <w:rPr>
        <w:b/>
        <w:color w:val="FF0000"/>
        <w:sz w:val="28"/>
        <w:szCs w:val="28"/>
      </w:rPr>
    </w:pPr>
    <w:r>
      <w:rPr>
        <w:b/>
        <w:sz w:val="26"/>
        <w:szCs w:val="26"/>
      </w:rPr>
      <w:t xml:space="preserve">Community </w:t>
    </w:r>
    <w:r w:rsidR="00DB232D">
      <w:rPr>
        <w:b/>
        <w:sz w:val="26"/>
        <w:szCs w:val="26"/>
      </w:rPr>
      <w:t>Rules Violation Panel</w:t>
    </w:r>
    <w:r w:rsidR="004B5DDA">
      <w:rPr>
        <w:b/>
        <w:sz w:val="26"/>
        <w:szCs w:val="26"/>
      </w:rPr>
      <w:t xml:space="preserve"> Charter</w:t>
    </w:r>
    <w:r w:rsidR="004B5DDA">
      <w:rPr>
        <w:b/>
        <w:sz w:val="26"/>
        <w:szCs w:val="26"/>
      </w:rPr>
      <w:tab/>
    </w:r>
    <w:r w:rsidR="004B5DDA">
      <w:rPr>
        <w:b/>
        <w:sz w:val="26"/>
        <w:szCs w:val="26"/>
      </w:rPr>
      <w:tab/>
      <w:t xml:space="preserve">                      </w:t>
    </w:r>
  </w:p>
  <w:p w14:paraId="286B3ED9" w14:textId="5C28E207" w:rsidR="0018274F" w:rsidRPr="004B5DDA" w:rsidRDefault="0018274F" w:rsidP="004B5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3C3A"/>
    <w:multiLevelType w:val="multilevel"/>
    <w:tmpl w:val="05C4938A"/>
    <w:lvl w:ilvl="0">
      <w:start w:val="1"/>
      <w:numFmt w:val="decimal"/>
      <w:lvlText w:val="%1."/>
      <w:lvlJc w:val="left"/>
      <w:pPr>
        <w:ind w:left="853" w:hanging="527"/>
      </w:pPr>
      <w:rPr>
        <w:rFonts w:ascii="Arial" w:eastAsia="Arial" w:hAnsi="Arial" w:cs="Arial" w:hint="default"/>
        <w:b/>
        <w:bCs/>
        <w:spacing w:val="0"/>
        <w:w w:val="100"/>
        <w:sz w:val="24"/>
        <w:szCs w:val="24"/>
        <w:lang w:val="en-US" w:eastAsia="en-US" w:bidi="en-US"/>
      </w:rPr>
    </w:lvl>
    <w:lvl w:ilvl="1">
      <w:start w:val="1"/>
      <w:numFmt w:val="decimal"/>
      <w:lvlText w:val="%1.%2."/>
      <w:lvlJc w:val="left"/>
      <w:pPr>
        <w:ind w:left="1573" w:hanging="720"/>
      </w:pPr>
      <w:rPr>
        <w:rFonts w:ascii="Arial" w:eastAsia="Arial" w:hAnsi="Arial" w:cs="Arial" w:hint="default"/>
        <w:b/>
        <w:bCs/>
        <w:color w:val="auto"/>
        <w:w w:val="99"/>
        <w:sz w:val="24"/>
        <w:szCs w:val="24"/>
        <w:lang w:val="en-US" w:eastAsia="en-US" w:bidi="en-US"/>
      </w:rPr>
    </w:lvl>
    <w:lvl w:ilvl="2">
      <w:numFmt w:val="bullet"/>
      <w:lvlText w:val="•"/>
      <w:lvlJc w:val="left"/>
      <w:pPr>
        <w:ind w:left="1740" w:hanging="720"/>
      </w:pPr>
      <w:rPr>
        <w:rFonts w:hint="default"/>
        <w:lang w:val="en-US" w:eastAsia="en-US" w:bidi="en-US"/>
      </w:rPr>
    </w:lvl>
    <w:lvl w:ilvl="3">
      <w:numFmt w:val="bullet"/>
      <w:lvlText w:val="•"/>
      <w:lvlJc w:val="left"/>
      <w:pPr>
        <w:ind w:left="1760" w:hanging="720"/>
      </w:pPr>
      <w:rPr>
        <w:rFonts w:hint="default"/>
        <w:lang w:val="en-US" w:eastAsia="en-US" w:bidi="en-US"/>
      </w:rPr>
    </w:lvl>
    <w:lvl w:ilvl="4">
      <w:numFmt w:val="bullet"/>
      <w:lvlText w:val="•"/>
      <w:lvlJc w:val="left"/>
      <w:pPr>
        <w:ind w:left="3022" w:hanging="720"/>
      </w:pPr>
      <w:rPr>
        <w:rFonts w:hint="default"/>
        <w:lang w:val="en-US" w:eastAsia="en-US" w:bidi="en-US"/>
      </w:rPr>
    </w:lvl>
    <w:lvl w:ilvl="5">
      <w:numFmt w:val="bullet"/>
      <w:lvlText w:val="•"/>
      <w:lvlJc w:val="left"/>
      <w:pPr>
        <w:ind w:left="4285" w:hanging="720"/>
      </w:pPr>
      <w:rPr>
        <w:rFonts w:hint="default"/>
        <w:lang w:val="en-US" w:eastAsia="en-US" w:bidi="en-US"/>
      </w:rPr>
    </w:lvl>
    <w:lvl w:ilvl="6">
      <w:numFmt w:val="bullet"/>
      <w:lvlText w:val="•"/>
      <w:lvlJc w:val="left"/>
      <w:pPr>
        <w:ind w:left="5548" w:hanging="720"/>
      </w:pPr>
      <w:rPr>
        <w:rFonts w:hint="default"/>
        <w:lang w:val="en-US" w:eastAsia="en-US" w:bidi="en-US"/>
      </w:rPr>
    </w:lvl>
    <w:lvl w:ilvl="7">
      <w:numFmt w:val="bullet"/>
      <w:lvlText w:val="•"/>
      <w:lvlJc w:val="left"/>
      <w:pPr>
        <w:ind w:left="6811" w:hanging="720"/>
      </w:pPr>
      <w:rPr>
        <w:rFonts w:hint="default"/>
        <w:lang w:val="en-US" w:eastAsia="en-US" w:bidi="en-US"/>
      </w:rPr>
    </w:lvl>
    <w:lvl w:ilvl="8">
      <w:numFmt w:val="bullet"/>
      <w:lvlText w:val="•"/>
      <w:lvlJc w:val="left"/>
      <w:pPr>
        <w:ind w:left="8074" w:hanging="720"/>
      </w:pPr>
      <w:rPr>
        <w:rFonts w:hint="default"/>
        <w:lang w:val="en-US" w:eastAsia="en-US" w:bidi="en-US"/>
      </w:rPr>
    </w:lvl>
  </w:abstractNum>
  <w:num w:numId="1" w16cid:durableId="158348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8274F"/>
    <w:rsid w:val="0000503F"/>
    <w:rsid w:val="00077706"/>
    <w:rsid w:val="000D3B20"/>
    <w:rsid w:val="001012CC"/>
    <w:rsid w:val="00135841"/>
    <w:rsid w:val="001435E5"/>
    <w:rsid w:val="001770F1"/>
    <w:rsid w:val="0018274F"/>
    <w:rsid w:val="00244D2B"/>
    <w:rsid w:val="00254EAD"/>
    <w:rsid w:val="002B3E5D"/>
    <w:rsid w:val="00357F32"/>
    <w:rsid w:val="00380D68"/>
    <w:rsid w:val="003B76F9"/>
    <w:rsid w:val="003C0C17"/>
    <w:rsid w:val="00466936"/>
    <w:rsid w:val="004B5DDA"/>
    <w:rsid w:val="004D4E8C"/>
    <w:rsid w:val="005142B1"/>
    <w:rsid w:val="00555AF7"/>
    <w:rsid w:val="00621D77"/>
    <w:rsid w:val="00622D0C"/>
    <w:rsid w:val="00757C12"/>
    <w:rsid w:val="007E3FBC"/>
    <w:rsid w:val="007F3AAD"/>
    <w:rsid w:val="008152CC"/>
    <w:rsid w:val="00815833"/>
    <w:rsid w:val="008435D2"/>
    <w:rsid w:val="00863776"/>
    <w:rsid w:val="008B7214"/>
    <w:rsid w:val="008C60B1"/>
    <w:rsid w:val="008F5CC7"/>
    <w:rsid w:val="0096455C"/>
    <w:rsid w:val="00965D96"/>
    <w:rsid w:val="009A22E4"/>
    <w:rsid w:val="009A2402"/>
    <w:rsid w:val="009C1BF3"/>
    <w:rsid w:val="009F28C7"/>
    <w:rsid w:val="00A14A88"/>
    <w:rsid w:val="00A35A26"/>
    <w:rsid w:val="00AD7088"/>
    <w:rsid w:val="00B4731D"/>
    <w:rsid w:val="00BF071E"/>
    <w:rsid w:val="00CA1F8F"/>
    <w:rsid w:val="00CA788D"/>
    <w:rsid w:val="00CD3ED1"/>
    <w:rsid w:val="00D279E8"/>
    <w:rsid w:val="00DB232D"/>
    <w:rsid w:val="00DD1172"/>
    <w:rsid w:val="00E13584"/>
    <w:rsid w:val="00E34F76"/>
    <w:rsid w:val="00F81825"/>
    <w:rsid w:val="00F8458A"/>
    <w:rsid w:val="00FC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8384A"/>
  <w15:docId w15:val="{9B9170F9-6518-48A9-BCD1-037E4682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ind w:left="853" w:hanging="52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53" w:hanging="900"/>
    </w:pPr>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F8458A"/>
  </w:style>
  <w:style w:type="paragraph" w:styleId="Header">
    <w:name w:val="header"/>
    <w:basedOn w:val="Normal"/>
    <w:link w:val="HeaderChar"/>
    <w:uiPriority w:val="99"/>
    <w:unhideWhenUsed/>
    <w:rsid w:val="001770F1"/>
    <w:pPr>
      <w:tabs>
        <w:tab w:val="center" w:pos="4680"/>
        <w:tab w:val="right" w:pos="9360"/>
      </w:tabs>
    </w:pPr>
  </w:style>
  <w:style w:type="character" w:customStyle="1" w:styleId="HeaderChar">
    <w:name w:val="Header Char"/>
    <w:basedOn w:val="DefaultParagraphFont"/>
    <w:link w:val="Header"/>
    <w:uiPriority w:val="99"/>
    <w:rsid w:val="001770F1"/>
    <w:rPr>
      <w:rFonts w:ascii="Arial" w:eastAsia="Arial" w:hAnsi="Arial" w:cs="Arial"/>
      <w:lang w:bidi="en-US"/>
    </w:rPr>
  </w:style>
  <w:style w:type="paragraph" w:styleId="Footer">
    <w:name w:val="footer"/>
    <w:basedOn w:val="Normal"/>
    <w:link w:val="FooterChar"/>
    <w:uiPriority w:val="99"/>
    <w:unhideWhenUsed/>
    <w:rsid w:val="001770F1"/>
    <w:pPr>
      <w:tabs>
        <w:tab w:val="center" w:pos="4680"/>
        <w:tab w:val="right" w:pos="9360"/>
      </w:tabs>
    </w:pPr>
  </w:style>
  <w:style w:type="character" w:customStyle="1" w:styleId="FooterChar">
    <w:name w:val="Footer Char"/>
    <w:basedOn w:val="DefaultParagraphFont"/>
    <w:link w:val="Footer"/>
    <w:uiPriority w:val="99"/>
    <w:rsid w:val="001770F1"/>
    <w:rPr>
      <w:rFonts w:ascii="Arial" w:eastAsia="Arial" w:hAnsi="Arial" w:cs="Arial"/>
      <w:lang w:bidi="en-US"/>
    </w:rPr>
  </w:style>
  <w:style w:type="paragraph" w:styleId="Revision">
    <w:name w:val="Revision"/>
    <w:hidden/>
    <w:uiPriority w:val="99"/>
    <w:semiHidden/>
    <w:rsid w:val="003C0C17"/>
    <w:pPr>
      <w:widowControl/>
      <w:autoSpaceDE/>
      <w:autoSpaceDN/>
    </w:pPr>
    <w:rPr>
      <w:rFonts w:ascii="Arial" w:eastAsia="Arial" w:hAnsi="Arial" w:cs="Arial"/>
      <w:lang w:bidi="en-US"/>
    </w:rPr>
  </w:style>
  <w:style w:type="character" w:customStyle="1" w:styleId="Heading1Char">
    <w:name w:val="Heading 1 Char"/>
    <w:basedOn w:val="DefaultParagraphFont"/>
    <w:link w:val="Heading1"/>
    <w:uiPriority w:val="9"/>
    <w:rsid w:val="00F81825"/>
    <w:rPr>
      <w:rFonts w:ascii="Arial" w:eastAsia="Arial" w:hAnsi="Arial" w:cs="Arial"/>
      <w:b/>
      <w:bCs/>
      <w:sz w:val="24"/>
      <w:szCs w:val="24"/>
      <w:u w:val="single" w:color="000000"/>
      <w:lang w:bidi="en-US"/>
    </w:rPr>
  </w:style>
  <w:style w:type="character" w:customStyle="1" w:styleId="BodyTextChar">
    <w:name w:val="Body Text Char"/>
    <w:basedOn w:val="DefaultParagraphFont"/>
    <w:link w:val="BodyText"/>
    <w:uiPriority w:val="1"/>
    <w:rsid w:val="00F81825"/>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avis-stirling.com/DavisStirlingAct/CorporationsCode7210/tabid/1043/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vis-stirling.com/DavisStirlingAct/CorporationsCode7212/tabid/1045/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BB538-A106-4367-9D7F-1E56E5B6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damoci</dc:creator>
  <cp:lastModifiedBy>Tia Makakaufaki</cp:lastModifiedBy>
  <cp:revision>2</cp:revision>
  <dcterms:created xsi:type="dcterms:W3CDTF">2022-11-14T19:05:00Z</dcterms:created>
  <dcterms:modified xsi:type="dcterms:W3CDTF">2022-11-14T19:05:00Z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for Office 365</vt:lpwstr>
  </property>
  <property fmtid="{D5CDD505-2E9C-101B-9397-08002B2CF9AE}" pid="4" name="LastSaved">
    <vt:filetime>2020-03-25T00:00:00Z</vt:filetime>
  </property>
</Properties>
</file>